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D5" w:rsidRDefault="00C4741F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sz w:val="26"/>
          <w:szCs w:val="26"/>
          <w:highlight w:val="white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XII Уральский горнопромышленный форум</w:t>
      </w:r>
    </w:p>
    <w:p w:rsidR="00AC33D5" w:rsidRDefault="00C4741F">
      <w:pPr>
        <w:jc w:val="center"/>
        <w:rPr>
          <w:rFonts w:ascii="Trebuchet MS" w:eastAsia="Trebuchet MS" w:hAnsi="Trebuchet MS" w:cs="Trebuchet MS"/>
          <w:b/>
          <w:sz w:val="26"/>
          <w:szCs w:val="26"/>
          <w:highlight w:val="white"/>
        </w:rPr>
      </w:pPr>
      <w:r>
        <w:rPr>
          <w:rFonts w:ascii="Trebuchet MS" w:eastAsia="Trebuchet MS" w:hAnsi="Trebuchet MS" w:cs="Trebuchet MS"/>
          <w:b/>
          <w:sz w:val="26"/>
          <w:szCs w:val="26"/>
        </w:rPr>
        <w:t>«Рудник будущего. Технологическое лидерство»</w:t>
      </w:r>
      <w:r w:rsidR="00C06596" w:rsidRPr="00C065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33D5" w:rsidRDefault="00C474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23 - 25 октября 2024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br/>
      </w:r>
      <w:r>
        <w:rPr>
          <w:rFonts w:ascii="Trebuchet MS" w:eastAsia="Trebuchet MS" w:hAnsi="Trebuchet MS" w:cs="Trebuchet MS"/>
          <w:sz w:val="26"/>
          <w:szCs w:val="26"/>
        </w:rPr>
        <w:t>Екатеринбург-ЭКСПО (Экспо бульвар, 2А)</w:t>
      </w:r>
    </w:p>
    <w:p w:rsidR="00AC33D5" w:rsidRDefault="00C4741F">
      <w:pPr>
        <w:spacing w:line="240" w:lineRule="auto"/>
        <w:jc w:val="center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b/>
          <w:noProof/>
          <w:color w:val="FF0000"/>
        </w:rPr>
        <w:drawing>
          <wp:inline distT="114300" distB="114300" distL="114300" distR="114300">
            <wp:extent cx="320253" cy="351827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3" cy="351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color w:val="FF0000"/>
        </w:rPr>
        <w:t xml:space="preserve"> </w:t>
      </w:r>
      <w:hyperlink r:id="rId9">
        <w:r>
          <w:rPr>
            <w:rFonts w:ascii="Trebuchet MS" w:eastAsia="Trebuchet MS" w:hAnsi="Trebuchet MS" w:cs="Trebuchet MS"/>
            <w:b/>
            <w:color w:val="FF0000"/>
            <w:u w:val="single"/>
          </w:rPr>
          <w:t>ЗАРЕГИСТРИРОВАТЬСЯ</w:t>
        </w:r>
      </w:hyperlink>
      <w:r>
        <w:rPr>
          <w:rFonts w:ascii="Trebuchet MS" w:eastAsia="Trebuchet MS" w:hAnsi="Trebuchet MS" w:cs="Trebuchet MS"/>
          <w:b/>
          <w:color w:val="FF0000"/>
        </w:rPr>
        <w:t xml:space="preserve">  </w:t>
      </w:r>
      <w:r>
        <w:rPr>
          <w:rFonts w:ascii="Trebuchet MS" w:eastAsia="Trebuchet MS" w:hAnsi="Trebuchet MS" w:cs="Trebuchet MS"/>
          <w:b/>
          <w:noProof/>
          <w:color w:val="FF0000"/>
        </w:rPr>
        <w:drawing>
          <wp:inline distT="114300" distB="114300" distL="114300" distR="114300">
            <wp:extent cx="320253" cy="351827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3" cy="351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33D5" w:rsidRDefault="00AC33D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sz w:val="26"/>
          <w:szCs w:val="26"/>
        </w:rPr>
      </w:pPr>
    </w:p>
    <w:p w:rsidR="00AC33D5" w:rsidRDefault="00C474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                       Проект 01.10.2024                                                                </w:t>
      </w:r>
    </w:p>
    <w:tbl>
      <w:tblPr>
        <w:tblStyle w:val="aff"/>
        <w:tblW w:w="10065" w:type="dxa"/>
        <w:tblInd w:w="28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35"/>
      </w:tblGrid>
      <w:tr w:rsidR="00AC33D5">
        <w:trPr>
          <w:trHeight w:val="315"/>
        </w:trPr>
        <w:tc>
          <w:tcPr>
            <w:tcW w:w="10065" w:type="dxa"/>
            <w:gridSpan w:val="2"/>
            <w:tcBorders>
              <w:left w:val="nil"/>
            </w:tcBorders>
            <w:shd w:val="clear" w:color="auto" w:fill="000000"/>
            <w:vAlign w:val="center"/>
          </w:tcPr>
          <w:p w:rsidR="00AC33D5" w:rsidRDefault="00C47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23 октября, среда</w:t>
            </w:r>
          </w:p>
        </w:tc>
      </w:tr>
      <w:tr w:rsidR="00AC33D5">
        <w:trPr>
          <w:trHeight w:val="87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7877B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</w:t>
            </w:r>
            <w:r w:rsidR="00C4741F">
              <w:rPr>
                <w:rFonts w:ascii="Trebuchet MS" w:eastAsia="Trebuchet MS" w:hAnsi="Trebuchet MS" w:cs="Trebuchet MS"/>
              </w:rPr>
              <w:t>:</w:t>
            </w:r>
            <w:r>
              <w:rPr>
                <w:rFonts w:ascii="Trebuchet MS" w:eastAsia="Trebuchet MS" w:hAnsi="Trebuchet MS" w:cs="Trebuchet MS"/>
              </w:rPr>
              <w:t>3</w:t>
            </w:r>
            <w:r w:rsidR="00C4741F">
              <w:rPr>
                <w:rFonts w:ascii="Trebuchet MS" w:eastAsia="Trebuchet MS" w:hAnsi="Trebuchet MS" w:cs="Trebuchet MS"/>
              </w:rPr>
              <w:t>0 - 12:00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Конференц-зал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1</w:t>
            </w:r>
          </w:p>
          <w:p w:rsidR="004C56F2" w:rsidRDefault="004C56F2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anchor distT="0" distB="0" distL="114300" distR="114300" simplePos="0" relativeHeight="251658240" behindDoc="0" locked="0" layoutInCell="1" allowOverlap="1" wp14:anchorId="64D60192" wp14:editId="01072A51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1905</wp:posOffset>
                  </wp:positionV>
                  <wp:extent cx="1532573" cy="456916"/>
                  <wp:effectExtent l="0" t="0" r="0" b="635"/>
                  <wp:wrapNone/>
                  <wp:docPr id="2" name="Рисунок 2" descr="C:\Users\Director\AppData\Local\Microsoft\Windows\INetCache\Content.Word\Логотип СОС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ctor\AppData\Local\Microsoft\Windows\INetCache\Content.Word\Логотип СОС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573" cy="45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56F2" w:rsidRDefault="004C56F2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Pr="007877BF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Заседание комитета по Энергетике Свердловского областного союза промышленников и предпринимателей. </w:t>
            </w:r>
            <w:r w:rsidR="007877BF" w:rsidRPr="007877BF">
              <w:rPr>
                <w:rFonts w:ascii="Trebuchet MS" w:eastAsia="Trebuchet MS" w:hAnsi="Trebuchet MS" w:cs="Trebuchet MS"/>
                <w:highlight w:val="white"/>
              </w:rPr>
              <w:t>(</w:t>
            </w:r>
            <w:r w:rsidR="007877BF" w:rsidRPr="00872C41">
              <w:rPr>
                <w:rFonts w:ascii="Trebuchet MS" w:eastAsia="Trebuchet MS" w:hAnsi="Trebuchet MS" w:cs="Trebuchet MS"/>
                <w:color w:val="0000CC"/>
                <w:highlight w:val="white"/>
                <w:u w:val="single"/>
              </w:rPr>
              <w:t>Программа прилагается</w:t>
            </w:r>
            <w:r w:rsidR="007877BF" w:rsidRPr="007877BF">
              <w:rPr>
                <w:rFonts w:ascii="Trebuchet MS" w:eastAsia="Trebuchet MS" w:hAnsi="Trebuchet MS" w:cs="Trebuchet MS"/>
                <w:highlight w:val="white"/>
              </w:rPr>
              <w:t>).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 w:rsidP="007877B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</w:t>
            </w:r>
            <w:r w:rsidR="007877BF">
              <w:rPr>
                <w:rFonts w:ascii="Trebuchet MS" w:eastAsia="Trebuchet MS" w:hAnsi="Trebuchet MS" w:cs="Trebuchet MS"/>
                <w:highlight w:val="white"/>
                <w:u w:val="single"/>
              </w:rPr>
              <w:t>ы</w:t>
            </w: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НП «Горнопромышленная ассоциация Урала»</w:t>
            </w:r>
            <w:r w:rsidR="007877BF">
              <w:rPr>
                <w:rFonts w:ascii="Trebuchet MS" w:eastAsia="Trebuchet MS" w:hAnsi="Trebuchet MS" w:cs="Trebuchet MS"/>
                <w:highlight w:val="white"/>
              </w:rPr>
              <w:t>, Комитет по энергетике СОСПП</w:t>
            </w:r>
          </w:p>
        </w:tc>
      </w:tr>
      <w:tr w:rsidR="00AC33D5">
        <w:trPr>
          <w:trHeight w:val="87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C47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12:00 - 13:00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Зона открытия</w:t>
            </w: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Default="00C474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25"/>
              <w:rPr>
                <w:rFonts w:ascii="Trebuchet MS" w:eastAsia="Trebuchet MS" w:hAnsi="Trebuchet MS" w:cs="Trebuchet MS"/>
                <w:b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highlight w:val="white"/>
              </w:rPr>
              <w:t xml:space="preserve">      Официальное 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>открытие выставки «Рудник» и Горнопромышленного форума.</w:t>
            </w:r>
          </w:p>
          <w:p w:rsidR="00AC33D5" w:rsidRDefault="00C4741F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Обход экспозиции официальной делегацией.</w:t>
            </w:r>
          </w:p>
        </w:tc>
      </w:tr>
      <w:tr w:rsidR="00AC33D5">
        <w:trPr>
          <w:trHeight w:val="87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13:00 - 15:00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Конгресс-холл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2</w:t>
            </w: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Пленарное заседание «Технологическое лидерство».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Модератор: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Язев Валерий Афонасьевич.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«Суверенизация горнопромышленной отрасли»</w:t>
            </w:r>
            <w:r>
              <w:rPr>
                <w:rFonts w:ascii="Trebuchet MS" w:eastAsia="Trebuchet MS" w:hAnsi="Trebuchet MS" w:cs="Trebuchet MS"/>
                <w:highlight w:val="white"/>
              </w:rPr>
              <w:t>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Жданеев Олег Валерьевич, советник генерального директора –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руководитель центра компетенций технологического развития ТЭК,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Российское энергетическое агентство (РЭА) Минэнерго России; 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«Атомная энергия: новая технологическая платформа».</w:t>
            </w:r>
          </w:p>
          <w:p w:rsidR="00AC33D5" w:rsidRDefault="00C4741F">
            <w:pPr>
              <w:widowControl w:val="0"/>
              <w:spacing w:line="240" w:lineRule="auto"/>
              <w:ind w:firstLine="15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Адамов Евгений Олегович, научный руководитель проектного направления «Прорыв», научный руководитель АО «НИКИЭТ»;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«Развитие минерально-сырьевой базы Ханты-Мансийского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автономного округа - Югры».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Филатов Сергей Александрович, директор департамента по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недропользованию ХМАО;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   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Доклад на уточнении.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Петров Евгений Игнатьевич, руководитель Федерального агентства по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недропользованию; 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«Технологическая независимость в горнодобывающей отрасли.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Роль ТПП РФ».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Курочкин Дмитрий Николаевич, вице-президент ТПП РФ; 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«Роль углеводородов в системе трансформации глобальной энергетики».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Бессель Валерий Владимирович, вице-президент группы компаний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«Нью Тек Сервисез»;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«Кадры в горнодобывающей промышленности».</w:t>
            </w:r>
          </w:p>
          <w:p w:rsidR="00AC33D5" w:rsidRDefault="00C47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 xml:space="preserve">Душин Алексей Владимирович, д.э.н., президент </w:t>
            </w:r>
          </w:p>
          <w:p w:rsidR="00AC33D5" w:rsidRDefault="00C47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горнопромышленной ассоциации Урала;</w:t>
            </w:r>
          </w:p>
          <w:p w:rsidR="00AC33D5" w:rsidRDefault="00C4741F">
            <w:pPr>
              <w:widowControl w:val="0"/>
              <w:shd w:val="clear" w:color="auto" w:fill="FFFFFF"/>
              <w:spacing w:before="240" w:line="240" w:lineRule="auto"/>
              <w:ind w:left="360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«RnD платформа Сколково».</w:t>
            </w:r>
          </w:p>
          <w:p w:rsidR="00AC33D5" w:rsidRDefault="00C4741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Поплавский Станислав Флорикович, директор направления горное дело </w:t>
            </w:r>
          </w:p>
          <w:p w:rsidR="00AC33D5" w:rsidRDefault="00C4741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и металлургия, Фонд «Сколково»;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«25 лет НП «Горнопромышленники России».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Кононенко Сергей Юрьевич, советник председателя Высшего горного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совета;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Ассоциация НП «Горнопромышленники России».</w:t>
            </w:r>
          </w:p>
        </w:tc>
      </w:tr>
      <w:tr w:rsidR="00AC33D5">
        <w:trPr>
          <w:trHeight w:val="543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13:00-14:30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Конференц-зал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1</w:t>
            </w: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Конференция «Золото и технологии 2024».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«Золотодобывающая отрасль России. Состояние и перспективы развития».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Лесков Михаил Иванович, шеф-редактор журнала «Золото и технологии»;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«Проблемы россыпной добычи золота и предложения по их решению в 2024-2025 г».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Таракановский Виктор Иванович;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«Обзор причин отказов комиссиями ТКР Роснедра в согласовании технических проектов разработки месторождений россыпного золота. Проблемные вопросы подготовки и согласования проектной документации на разработку месторождений ТПИ в части использования отходов недропользования и возможные пути их решения».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Еганов Виктор Алексеевич, заместитель директора по стратегическому развитию ООО «УДС Голден групп».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</w:rPr>
              <w:t xml:space="preserve"> журнал «Золото и технологии».</w:t>
            </w:r>
          </w:p>
        </w:tc>
      </w:tr>
      <w:tr w:rsidR="00AC33D5">
        <w:trPr>
          <w:trHeight w:val="87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14:30-16:00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Конференц-зал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1</w:t>
            </w: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Конференция «Золото и технологии 2024».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</w:rPr>
              <w:t xml:space="preserve"> журнал «Золото и технологии».</w:t>
            </w:r>
          </w:p>
        </w:tc>
      </w:tr>
      <w:tr w:rsidR="00AC33D5">
        <w:trPr>
          <w:trHeight w:val="87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15:30 - 17:30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Конгресс-холл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2</w:t>
            </w: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Цифровой керн и искусственный интеллект: развитие систем сбора и анализа информации первичной информации.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«Цифровое кернохранилище твердых полезных ископаемых».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Душин Алексей Владимирович, президент Уральской горнопромышленной ассоциации, Власов Игорь Александрович научный сотрудник Научно-исследовательского лабораторного центра УГГУ;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Доклад на уточнении.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Петров Евгений Игнатьевич, руководитель Федерального агентства по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недропользованию;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«Первичный сбор данных с использованием двух-лучевой электронной микроскопии для последующего создания цифрового керна».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Шахова Ярослава Эдуардовна, руководитель центра коллективного пользования «Визуализация высокого разрешения» СколТех;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lastRenderedPageBreak/>
              <w:t>«Опыт по цифровизации керна ПАО «НК Роснефть».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Серкин Максим Филитерович, директор центра исследования керна Тюменского нефтяного научного центра НК Роснефть;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«Изучение керна низкопроницаемых пород месторождений углеводородов Западной Сибири».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Крутько Владислав Вадимович, руководитель направления по цифровому моделированию керна научно-технического центра Газпромнефть.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НП «Горнопромышленная ассоциация Урала».</w:t>
            </w:r>
          </w:p>
        </w:tc>
      </w:tr>
      <w:tr w:rsidR="00AC33D5">
        <w:trPr>
          <w:trHeight w:val="870"/>
        </w:trPr>
        <w:tc>
          <w:tcPr>
            <w:tcW w:w="243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16:00 - 18:00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  <w:highlight w:val="white"/>
              </w:rPr>
            </w:pPr>
            <w:r>
              <w:rPr>
                <w:rFonts w:ascii="Trebuchet MS" w:eastAsia="Trebuchet MS" w:hAnsi="Trebuchet MS" w:cs="Trebuchet MS"/>
                <w:i/>
                <w:highlight w:val="white"/>
              </w:rPr>
              <w:t>Конференц-зал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  <w:highlight w:val="white"/>
              </w:rPr>
            </w:pPr>
            <w:r>
              <w:rPr>
                <w:rFonts w:ascii="Trebuchet MS" w:eastAsia="Trebuchet MS" w:hAnsi="Trebuchet MS" w:cs="Trebuchet MS"/>
                <w:i/>
                <w:highlight w:val="white"/>
              </w:rPr>
              <w:t>павильон 1</w:t>
            </w:r>
          </w:p>
        </w:tc>
        <w:tc>
          <w:tcPr>
            <w:tcW w:w="7635" w:type="dxa"/>
            <w:tcBorders>
              <w:left w:val="nil"/>
              <w:right w:val="nil"/>
            </w:tcBorders>
          </w:tcPr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Состояние, проблемы и перспективы развития отрасли редких 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br/>
              <w:t>и редкоземельных металлов.</w:t>
            </w: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Модератор: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Кононенко Сергей Юрьевич.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«Редкоземельные металлы: сырьевые источники технологии и 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перспективы производства, потребления в России».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Рычков Владимир Николаевич, д.х.н, член ученого совета ФТИ УрФУ;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«Разработка комплексной технологии переработки 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лопаритсодержащих хвостов обогатительного передела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sz w:val="16"/>
                <w:szCs w:val="16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Ловозерского ГОК».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Голиней Андрей Иванович, директор АО «Гиредмет» Росатом;</w:t>
            </w:r>
          </w:p>
          <w:p w:rsidR="00AC33D5" w:rsidRDefault="00AC33D5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«Переработка и разделение РЗМ».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Димухамедов Руслан Рафкатович, генеральный директор 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«Соликамский Магниевый завод» Росатом–Недра;</w:t>
            </w:r>
          </w:p>
          <w:p w:rsidR="00AC33D5" w:rsidRDefault="00C4741F">
            <w:pPr>
              <w:shd w:val="clear" w:color="auto" w:fill="FFFFFF"/>
              <w:spacing w:before="240" w:line="240" w:lineRule="auto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«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>Интегрированная РЗМ-отрасль для «новой» экономики: от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месторождения до конечных продуктов».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Тренин Андрей Дмитриевич, генеральный директор Группа 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«Аркминерал»;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  <w:u w:val="singl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«Комплексная технология переработки фосфогипса с извлечением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группового концентрата РЗМ».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Абрамов Алексей Михайлович, генеральный директор ООО «Скайград»;</w:t>
            </w:r>
          </w:p>
          <w:p w:rsidR="00AC33D5" w:rsidRDefault="00C4741F">
            <w:pPr>
              <w:shd w:val="clear" w:color="auto" w:fill="FFFFFF"/>
              <w:spacing w:before="240"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«Постоянные магниты: вчера, сегодня, завтра».</w:t>
            </w: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Кудреватых Николай Владимирович, д.ф.м.н., профессор, заведующий отделом магнетизма твердых тел Института естественных наук и математики УрФУ;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«Поддержка инвестиционных проектов по добыче РЗМ на Дальнем 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Востоке и в Арктике».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Шарафутдинов Андрей Альфритович, управляющий директор АО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«Корпорация развития Дальнего Востока и Арктики»;</w:t>
            </w:r>
          </w:p>
          <w:p w:rsidR="00AC33D5" w:rsidRDefault="00AC33D5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«Критерии удароопасности угольных шахт и рудников по данным 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сейсмического контроля аппаратно-программного комплекса GITS».</w:t>
            </w:r>
          </w:p>
          <w:p w:rsidR="00AC33D5" w:rsidRDefault="00C4741F">
            <w:pPr>
              <w:shd w:val="clear" w:color="auto" w:fill="FFFFFF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Мулев Сергей Николаевич, директор по науке АО «ВНИМИ».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Ассоциация НП «Горнопромышленники России».</w:t>
            </w:r>
          </w:p>
        </w:tc>
      </w:tr>
      <w:tr w:rsidR="00AC33D5">
        <w:trPr>
          <w:trHeight w:val="330"/>
        </w:trPr>
        <w:tc>
          <w:tcPr>
            <w:tcW w:w="10065" w:type="dxa"/>
            <w:gridSpan w:val="2"/>
            <w:tcBorders>
              <w:left w:val="nil"/>
            </w:tcBorders>
            <w:shd w:val="clear" w:color="auto" w:fill="000000"/>
            <w:vAlign w:val="center"/>
          </w:tcPr>
          <w:p w:rsidR="00AC33D5" w:rsidRDefault="00C47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24 октября, четверг</w:t>
            </w:r>
          </w:p>
        </w:tc>
      </w:tr>
    </w:tbl>
    <w:p w:rsidR="00AC33D5" w:rsidRDefault="00AC33D5">
      <w:pPr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ff0"/>
        <w:tblW w:w="9765" w:type="dxa"/>
        <w:tblInd w:w="28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455"/>
      </w:tblGrid>
      <w:tr w:rsidR="00AC33D5">
        <w:trPr>
          <w:trHeight w:val="552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10:00 - 11:00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Конгресс-холл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павильон 2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Форум «Цифровой промышленный Урал»: Эффективность, продуктивность, управляемость.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Пленарная секция «Современные вызовы и государственная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поддержка ИТ-проектов».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 xml:space="preserve">Модератор: </w:t>
            </w:r>
          </w:p>
          <w:p w:rsidR="00AC33D5" w:rsidRDefault="00C4741F">
            <w:pPr>
              <w:spacing w:line="240" w:lineRule="auto"/>
              <w:ind w:right="-359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Аронсон Михаил Константинович, генеральный директор ГК «ЦИФРА».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К участию в пленарной секции приглашены: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Гурарий Евгений Михайлович, помощник полномочного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представителя Президента РФ в УрФО;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Яковенко Алексей Сергеевич, вице-президент по цифровизации предприятий АО «РМК»;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Александрин Дмитрий Викторович, директор по производству ПАО «Ураласбест»;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Чернышев Вячеслав, начальник управления развития АО «Святогор»;</w:t>
            </w:r>
          </w:p>
          <w:p w:rsidR="00AC33D5" w:rsidRDefault="00C4741F">
            <w:pPr>
              <w:spacing w:line="240" w:lineRule="auto"/>
              <w:ind w:left="360"/>
            </w:pPr>
            <w:r>
              <w:rPr>
                <w:rFonts w:ascii="Trebuchet MS" w:eastAsia="Trebuchet MS" w:hAnsi="Trebuchet MS" w:cs="Trebuchet MS"/>
                <w:highlight w:val="white"/>
              </w:rPr>
              <w:t>Батрак Глеб Игоревич, исполняющий обязанности ректора</w:t>
            </w:r>
            <w:hyperlink r:id="rId11">
              <w:r>
                <w:rPr>
                  <w:rFonts w:ascii="Trebuchet MS" w:eastAsia="Trebuchet MS" w:hAnsi="Trebuchet MS" w:cs="Trebuchet MS"/>
                  <w:highlight w:val="white"/>
                </w:rPr>
                <w:t xml:space="preserve"> </w:t>
              </w:r>
            </w:hyperlink>
          </w:p>
          <w:p w:rsidR="00AC33D5" w:rsidRDefault="006369CA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hyperlink r:id="rId12">
              <w:r w:rsidR="00C4741F">
                <w:rPr>
                  <w:rFonts w:ascii="Trebuchet MS" w:eastAsia="Trebuchet MS" w:hAnsi="Trebuchet MS" w:cs="Trebuchet MS"/>
                  <w:highlight w:val="white"/>
                </w:rPr>
                <w:t>Уральского</w:t>
              </w:r>
            </w:hyperlink>
            <w:hyperlink r:id="rId13">
              <w:r w:rsidR="00C4741F">
                <w:t xml:space="preserve"> </w:t>
              </w:r>
            </w:hyperlink>
            <w:hyperlink r:id="rId14">
              <w:r w:rsidR="00C4741F">
                <w:rPr>
                  <w:rFonts w:ascii="Trebuchet MS" w:eastAsia="Trebuchet MS" w:hAnsi="Trebuchet MS" w:cs="Trebuchet MS"/>
                  <w:highlight w:val="white"/>
                </w:rPr>
                <w:t>государственного горного университет</w:t>
              </w:r>
            </w:hyperlink>
            <w:r w:rsidR="00C4741F">
              <w:rPr>
                <w:rFonts w:ascii="Trebuchet MS" w:eastAsia="Trebuchet MS" w:hAnsi="Trebuchet MS" w:cs="Trebuchet MS"/>
                <w:highlight w:val="white"/>
              </w:rPr>
              <w:t>а;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Душин Алексей Владимирович, президент «Горнопромышленной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ассоциации Урала».</w:t>
            </w:r>
          </w:p>
          <w:p w:rsidR="00AC33D5" w:rsidRDefault="00AC33D5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ГК «Цифра».</w:t>
            </w:r>
          </w:p>
        </w:tc>
      </w:tr>
      <w:tr w:rsidR="00AC33D5">
        <w:trPr>
          <w:trHeight w:val="65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10:00 - 15:00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Конференц-зал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1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партнёр секции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  <w:noProof/>
              </w:rPr>
              <w:drawing>
                <wp:inline distT="114300" distB="114300" distL="114300" distR="114300">
                  <wp:extent cx="1333500" cy="4699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Безопасность горного производства.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Модераторы: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Никитин Сергей Геннадьевич, заместитель начальника Управления по надзору в угольной промышленности Ростехнадзора;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Соколов Игорь Владимирович, д.т.н., директор ИГД УрО РАН;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Кравчук Игорь Леонидович, д.т.н., директор ЧФ ИГД УрО РАН.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Основные направления:</w:t>
            </w:r>
          </w:p>
          <w:p w:rsidR="00AC33D5" w:rsidRDefault="00C4741F">
            <w:pPr>
              <w:numPr>
                <w:ilvl w:val="0"/>
                <w:numId w:val="1"/>
              </w:num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Управление рисками</w:t>
            </w:r>
          </w:p>
          <w:p w:rsidR="00AC33D5" w:rsidRDefault="00C4741F">
            <w:pPr>
              <w:numPr>
                <w:ilvl w:val="0"/>
                <w:numId w:val="1"/>
              </w:num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Повышение культуры безопасности.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 роли ИГД УрО РАН в обеспечении технологического лидерства при добыче минерального сырья».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Соколов Игорь Владимирович, д.т.н., директор ИГД УрО РАН,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г. Екатеринбург;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«Динамика состояния промышленной безопасности в угольной отрасли России. Достигнутые результаты.Перспективы».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Никитин Сергей Геннадьевич, заместитель начальника Управления по надзору в угольной промышленности Ростехнадзора, г. Москва;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«Повышение безопасности взрывных работ с применением современных средств инициирования».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Мозер Сергей Петрович, генеральный директор ООО «ЭВОБЛАСТ Инжиниринг»;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«Минимизация критических рисков на предприятиях АО «СУЭК» посредством разработки и освоения на практике «жестких барьеров».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Варламов Владимир Владимирович, директор по охране труда и промышленной безопасности АО «СУЭК», г. Москва;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«Психологическая диагностика культуры безопасности на отечественных горных предприятиях».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Замигулов Евгений Анатольевич, к.т.н., директор Института охраны труда ФНПР, г. Екатеринбург;   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«Опыт взаимодействия ООО «СУЭК-Хакасия» с вузами региона по привлечению молодых специалистов на предприятия компании».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Азев Владимир Александрович, д.т.н., технический директор ООО «СУЭК-Хакасия», г. Черногорск, Хакасия.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  <w:u w:val="single"/>
              </w:rPr>
              <w:t>Безопасность горного производства: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«О лидерстве в области развития методов обеспечения производственной безопасности на отечественных горнодобывающих предприятиях».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Кравчук Игорь Леонидович, д.т.н., директор Челябинского филиала ИГД УрО РАН, г.Челябинск;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«Опыт десятилетней работы по развитию системы управления охраной труда и промышленной безопасностью на предприятиях АО «СУЭК-Кузбасс»</w:t>
            </w:r>
            <w:r>
              <w:rPr>
                <w:rFonts w:ascii="Trebuchet MS" w:eastAsia="Trebuchet MS" w:hAnsi="Trebuchet MS" w:cs="Trebuchet MS"/>
                <w:highlight w:val="white"/>
              </w:rPr>
              <w:t>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Новиков Александр Петрович, директор по производственной безопасности АО «СУЭК-Кузбасс», г. Ленинск-Кузнецкий, Кузбасс;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 результатах формирования у персонала предприятий ООО «СУЭК-Хакасия» компетенций в области управления рисками: выявленные затруднения, открывшиеся возможности».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Путинцев Эдуард Сергеевич, директор по производственному контролю, промышленной безопасности, охране труда и охране окружающей среды ООО «СУЭК-Хакасия», г. Черногорск, Хакасия; </w:t>
            </w:r>
            <w:r>
              <w:rPr>
                <w:rFonts w:ascii="Trebuchet MS" w:eastAsia="Trebuchet MS" w:hAnsi="Trebuchet MS" w:cs="Trebuchet MS"/>
                <w:highlight w:val="white"/>
              </w:rPr>
              <w:tab/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«Безопасность и эффективность горных работ на Ковдорском ГОКе: проблемы, задачи, решения».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Жунда Сергей Валерьевич, заместитель генерального директора по ОТ и ПБ АО «Ковдорский ГОК», г. Ковдор, Мурманская область;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«Практический подход к снижению травматизма на предприятиях УК «Колмар».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Дикий С.В., заместитель директора – начальник Управления по развитию СУПБ и ОТ УК «Колмар», г. Нерюнгри, Саха-Якутия;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«Российские цифровые технологии управления человеческим фактором».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Ворошилов Сергей Петрович, к.т.н., директор ООО «Кузбасс-ЦОТ», </w:t>
            </w:r>
            <w:r>
              <w:rPr>
                <w:rFonts w:ascii="Trebuchet MS" w:eastAsia="Trebuchet MS" w:hAnsi="Trebuchet MS" w:cs="Trebuchet MS"/>
                <w:highlight w:val="white"/>
              </w:rPr>
              <w:br/>
              <w:t xml:space="preserve">г. Кемерово;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«Роль, место и перспективы отечественного ПО «Алтан» в развитии цифровых технологий  обеспечения промышленной безопасности на ГДП».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Китляйн Евгений Евгеньевич, директор обособленного подразделения ООО «В2-Групп», г. Междуреченск, Кузбасс;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«Предпосылки возникновения опасных производственных ситуаций при открытой угледобыче».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Корнилков Сергей Викторович, д.т.н., профессор, главный научный сотрудник ИГД УрО РАН, г. Екатеринбург;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  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«Результаты, особенности и перспективы формирования риск-ориентированного поведения персонала предприятий АО «СУЭК» и АО «Ковдорский ГОК».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Галкин Алексей Валерьевич, д.т.н., заведующий лабораторией управления производственным риском ООО «НИИОГР»,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г. Челябинск;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«Методологические основы проектирования системы обеспечения безопасности производства горнодобывающего предприятия по критерию управляемости производственным риском».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Смолин Антон Вячеславович, к.т.н., старший научный сотрудник ООО «НИИОГР», г. Челябинск;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«Методологические принципы обеспечения безопасности труда на угледобывающих предприятиях».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Перятинский Алексей Юрьевич, к.т.н., заведующий кафедрой безопасности жизнедеятельности МГТУ им. Г.И. Носова,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г.Магнитогорск, Челябинской область;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«Защитное вождение для водителей карьерных самосвалов».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Иванов Никита Евгеньевич, руководитель учебно-методического отдела, ООО «Ермак».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</w:rPr>
              <w:t xml:space="preserve"> Институт горного дела Уральского отделения Российской академии наук, г. Екатеринбург.</w:t>
            </w:r>
          </w:p>
        </w:tc>
      </w:tr>
      <w:tr w:rsidR="00AC33D5">
        <w:trPr>
          <w:trHeight w:val="1292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 10:00 - 12:00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Презентационный центр 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2 этаж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Закрытые системы разработки полезных ископаемых.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Модераторы: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Рыспанов Нурлан Бектасович, д.т.н., академик;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Земсков Александр Николаевич, д.т.н.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«Перспективы применения закрытых систем разработки полезных ископаемых в Казахстане».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Рыспанов Нурлан Бектасович, д.т.н., академик НИИ «Физико-химическая геотехнология», Казахстан, г. Астана;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«Энергетическая безопасность и технологическая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независимость горнорудных предприятий России».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Емелин Дмитрий Георгиевич, генеральный директор ООО «ТоргИнвест», г.Кемерово; 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Шаронина Юлия Валерьевна, ООО «ТоргИнвест», г.Кемерово;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«Перспективные разработки по созданию подземных геотехнологий замкнутого цикла».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Соломеин Юрий Михайлович, научный сотрудник институт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горного дела Уро РАН, г. Екатеринбург;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«Размещение в подземном пространстве отделений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дробления и шихтовки на Нивенском ГОКе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(Калининградская обл.)».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Липницкий Никита Александрович, АО «Гипроцветмет», </w:t>
            </w:r>
          </w:p>
          <w:p w:rsidR="00AC33D5" w:rsidRDefault="00C4741F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г. Санкт-Петербург;</w:t>
            </w:r>
          </w:p>
          <w:p w:rsidR="00AC33D5" w:rsidRDefault="00AC33D5">
            <w:pPr>
              <w:widowControl w:val="0"/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«Сухие способы рудоподготовки в подземных пространствах рудников».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Черных Олег Львович, к.т.н., заместитель главного конструктора по науке НПФ «ТеплоЭнергоПром, г. Пермь;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«Опыт размещения в подземном пространстве горно-обогатительных комплексов».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Миськов Евгений Михайлович, институт «Белгорхимпром», Беларусь, г. Солигорск;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lastRenderedPageBreak/>
              <w:t>«Изменение подхода к проектированию горнотехнических систем на базе совершенствования принципов управления качеством горной массы».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Бычковский Алексей Александрович, заместитель генерального директора АО «СибГеоПроект», г.Кемерово;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«Способ поддержания выработанного пространства при системе с поэжапной отбойкой».</w:t>
            </w:r>
          </w:p>
          <w:p w:rsidR="00AC33D5" w:rsidRDefault="00C47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Полховский В.И., ведущий инженер ООО «Сервисная компания «Урал», г. Магнитогорск;</w:t>
            </w:r>
          </w:p>
          <w:p w:rsidR="00AC33D5" w:rsidRDefault="00A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«Область применения рециркуляционного проветривания на калийных рудниках».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Файнбург Григорий Захарович, д.т.н., профессор, Институт охраны труда, производства и человека ПНИПУ, г. Пермь;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«Микроклимат глубоких рудников: актуальность, задачи, решения».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Зайцев Александр Вячеславович, д.т.н., заместитель директора по науке Горный институт УрО РАН;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Паршаков Олег Сергеевич, к.т.н., ПНИПУ;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Ольховский Дмитрий Владимирович, Горный институт УрО РАН, г.Пермь.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НИИ «Физико-Химическая Геотехнология», </w:t>
            </w:r>
            <w:r>
              <w:rPr>
                <w:rFonts w:ascii="Trebuchet MS" w:eastAsia="Trebuchet MS" w:hAnsi="Trebuchet MS" w:cs="Trebuchet MS"/>
                <w:highlight w:val="white"/>
              </w:rPr>
              <w:br/>
              <w:t>АО «Гипроцветмет».</w:t>
            </w:r>
          </w:p>
        </w:tc>
      </w:tr>
      <w:tr w:rsidR="00AC33D5">
        <w:trPr>
          <w:trHeight w:val="96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 11:00 - 12:30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Конгресс-холл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павильон 2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Текущие стратегии повышения операционной эффективности, продуктивности и управляемости предприятий Урала.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</w:rPr>
              <w:t>«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>Цифровые решения для обеспечения безопасности на горнодобывающих предприятиях».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Ремизов Станислав Вадимович, начальник научного отдела ООО НПО «АЛЗАМИР».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ГК «Цифра».</w:t>
            </w:r>
          </w:p>
        </w:tc>
      </w:tr>
      <w:tr w:rsidR="00AC33D5">
        <w:trPr>
          <w:trHeight w:val="96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12:00 - 13:30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Презентационный центр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2 этаж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Развитие кадрового потенциала горно-металлургического комплекса. 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«Подготовка инженерных кадров для горно-добывающего комплекса».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Душин Алексей Владимирович, д.э.н., президент Горнопромышленной ассоциации Урала;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«Модернизация системы высшего инженерного образования России».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Петраков Дмитрий Геннадьевич, проректор по учебной работе ФГБОУ ВО «Санкт-Петербургский горный университет императрицы Екатерины II»;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«Итоги приемной кампании 2024 в технических вузах России и ключевые показатели реализации государственной образовательной политики на перспективу».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Гришкин Виталий Викторович, директор департамента координации деятельности образовательных организаций Минобрнауки России;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«Инструменты вовлечения персонала, обучения и развития».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Армизонов Владислав Александрович, главный менеджер департамента совершенствования деятельности и устойчивого </w:t>
            </w:r>
            <w:r>
              <w:rPr>
                <w:rFonts w:ascii="Trebuchet MS" w:eastAsia="Trebuchet MS" w:hAnsi="Trebuchet MS" w:cs="Trebuchet MS"/>
              </w:rPr>
              <w:lastRenderedPageBreak/>
              <w:t>развития ПАО «ГМК «Норильский никель»;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«Кадровый капитал в промышленности. Существует ли на самом деле дефицит кадров?».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Вардиева Наталья Сергеевна, руководитель HR-направления ООО «Кайрос-инжиниринг».</w:t>
            </w:r>
          </w:p>
          <w:p w:rsidR="00AC33D5" w:rsidRDefault="00AC33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white"/>
              </w:rPr>
              <w:t>НП «Горнопромышленная ассоциация Урала».</w:t>
            </w:r>
          </w:p>
        </w:tc>
      </w:tr>
      <w:tr w:rsidR="00AC33D5">
        <w:trPr>
          <w:trHeight w:val="84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13:00 - 14:00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Конгресс-холл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2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Совершенствование обогатительного передела. Технологии, практический опыт.</w:t>
            </w:r>
          </w:p>
          <w:p w:rsidR="00AC33D5" w:rsidRDefault="00C4741F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ГК «Цифра».</w:t>
            </w:r>
          </w:p>
        </w:tc>
      </w:tr>
      <w:tr w:rsidR="00AC33D5">
        <w:trPr>
          <w:trHeight w:val="117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14:00 - 15:30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Конгресс-холл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2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Безлюдные технологии в горном деле. Робототехника и мехатроника, использование искусственного интеллекта, нетрадиционные технологии.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«Перспективы роботизации и применение безлюдных технологий в рудниках».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Заворницын Валерий Викторович, начальник управления инвестиционных проектов УГМК.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«Эскизный проект надводных и погружных платформ для реализации технологии безлюдной отработки затопленных рудников».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Минин Вадим Витальевич, советник ректора ФГБОУ ВО «УГГУ»;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«Перспективы применения безлюдных технологий на руднике «Мир».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Кульминский Алексей Сергеевич, заместитель директора по горным работам ПАО «АК Алроса»;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«Разработка системы машинного зрения для управления роботами в горной промышленности: практические аспекты и вызовы».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Волкова Евгения Алексеевна, доцент ФГБОУ ВО «УГГУ»;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«Опыт внедрения Автоматизированных систем управления бурением в Российских компаниях».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Тян Евгений Валентинович, технический директор «DrillGeoRobotics».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     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НП «Горнопромышленная ассоциация Урала».</w:t>
            </w:r>
          </w:p>
        </w:tc>
      </w:tr>
      <w:tr w:rsidR="00AC33D5">
        <w:trPr>
          <w:trHeight w:val="1170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14:00 - 18:00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Презентационный центр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2 этаж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Геоэкотех: технологические и экологические проблемы отработки природных и техногенных месторождений.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Цели конференции:</w:t>
            </w:r>
          </w:p>
          <w:p w:rsidR="00AC33D5" w:rsidRDefault="00C4741F">
            <w:pPr>
              <w:numPr>
                <w:ilvl w:val="0"/>
                <w:numId w:val="2"/>
              </w:numPr>
              <w:spacing w:after="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Анализ и обобщение опыта решения технологических и экологических проблем отработки природных и техногенных месторождений;</w:t>
            </w:r>
          </w:p>
          <w:p w:rsidR="00AC33D5" w:rsidRDefault="00C4741F">
            <w:pPr>
              <w:numPr>
                <w:ilvl w:val="0"/>
                <w:numId w:val="2"/>
              </w:num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Определение перспективных направлений, методов и приемов контроля сохранения окружающей среды и реабилитации нарушенных территорий;</w:t>
            </w:r>
          </w:p>
          <w:p w:rsidR="00AC33D5" w:rsidRDefault="00C4741F">
            <w:pPr>
              <w:numPr>
                <w:ilvl w:val="0"/>
                <w:numId w:val="2"/>
              </w:num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Информационный обмен результатами фундаментальных и прикладных научных исследований, решений разработки проектной документации.</w:t>
            </w:r>
          </w:p>
          <w:p w:rsidR="00AC33D5" w:rsidRDefault="00AC33D5">
            <w:pPr>
              <w:spacing w:before="40"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Научные направления конференции:</w:t>
            </w:r>
          </w:p>
          <w:p w:rsidR="00AC33D5" w:rsidRDefault="00C4741F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геотехнологическая стратегия комплексного освоения рудных и нерудных месторождений с учетом особенностей переходных процессов;</w:t>
            </w:r>
          </w:p>
          <w:p w:rsidR="00AC33D5" w:rsidRDefault="00C4741F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эколого-ориентированные геотехнологии добычи и переработки руд в условиях критической экологической обстановки;</w:t>
            </w:r>
          </w:p>
          <w:p w:rsidR="00AC33D5" w:rsidRDefault="00C4741F">
            <w:pPr>
              <w:numPr>
                <w:ilvl w:val="0"/>
                <w:numId w:val="3"/>
              </w:numPr>
              <w:spacing w:before="40" w:line="240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экологическая реабилитация нарушенных экосистем.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Модераторы: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Винокуров Михаил Владимирович, директор НИИ «ЭКОТОКСИКОЛОГИИ», руководитель УКЦ «Экологическая безопасность»;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Антонинова Наталья Юрьевна, к.т.н., заведующая лабораторией экологии горного производства ИГД УрО РАН.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Ключевой спикер: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Го Хуншен, заместитель директора Хейлунцзянского института по охране и природопользованию чернозема, Китай. (уточнение).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Выступающие: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Корнилков Сергей Викторович, д.т.н., вице-президент НП «Горнопромышленники России», член Общественного совета МТУ Ростехнадзора РФ по Уральскому федеральному округу;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Винокуров Михаил Владимирович, директор НИИ «ЭКОТОКСИКОЛОГИИ», руководитель УКЦ «Экологическая безопасность;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Макарова Юлия Анатольевна, главный специалист отдел экологической безопасности и экспертизы объектов регионального уровня Министерство природных ресурсов Свердловской области (уточнение);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Кирюшкин Михаил Викторович, начальник отдела по рыболовству </w:t>
            </w:r>
            <w:r>
              <w:rPr>
                <w:rFonts w:ascii="Trebuchet MS" w:eastAsia="Trebuchet MS" w:hAnsi="Trebuchet MS" w:cs="Trebuchet MS"/>
                <w:highlight w:val="white"/>
              </w:rPr>
              <w:br/>
              <w:t>и сохранению водных биологических ресурсов по Свердловской области Нижне-Обского филиала ФГБУ «Главрыбвод» (уточнение);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Гончар Наталия Валерьевна, вице-президент </w:t>
            </w: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 xml:space="preserve">по экологической </w:t>
            </w: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br/>
              <w:t>и промышленной безопасности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РМК (уточнение);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Данилов Александр Сергеевич, к.т.н, доцент кафедры геоэкологии ФГБОУ ВО Санкт-Петербургский горный университет;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Антонинова Наталья Юрьевна, к.т.н., заведующая лабораторией экологии горного производства ИГД УрО РАН;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Лаборатория подземной геотехнологии ИГД УрО РАН (уточнение);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Таловская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white"/>
              </w:rPr>
              <w:t>Анна Валерьевна, д.г-м.н. Томский политехнический университет;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Мочалова Людмила Анатольевна, д.э.н. заведующая кафедрой экономики и менеджмента ФГБОУ ВО «Уральский государственный горный университет»;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Студенок Геннадий Андреевич, к.т.н., и.о. заведующий кафедры инженерной экологии ФГБОУ ВО «Уральский государственный горный университет»;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Цейтлин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white"/>
              </w:rPr>
              <w:t>Евгений Михайлович, к.т.н., доцент кафедры инженерной экологии ФГБОУ ВО «Уральский государственный горный университет».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«Очистка промышленных и шахтных вод от нитрат-ионов».</w:t>
            </w: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Баландина Юлия Викторовна, главный технолог «Кайрос Инжиниринг»;</w:t>
            </w:r>
          </w:p>
          <w:p w:rsidR="00AC33D5" w:rsidRDefault="00AC33D5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«Водный рэнкинг регионов России. Комплексная эколого-экономическая оценка использования водных ресурсов».</w:t>
            </w: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Третьякова Елена Андреевна, главный научный сотрудник «Кайрос Инжиниринг».</w:t>
            </w:r>
          </w:p>
          <w:p w:rsidR="00AC33D5" w:rsidRDefault="00C4741F">
            <w:pPr>
              <w:shd w:val="clear" w:color="auto" w:fill="FFFFFF"/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</w:rPr>
              <w:t xml:space="preserve"> Институт горного дела Уральского отделения Российской академии наук, г. Екатеринбург.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AC33D5">
        <w:trPr>
          <w:trHeight w:val="1607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15:30 - 18:00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Конференц-зал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павильон 1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red"/>
              </w:rPr>
            </w:pPr>
            <w:r>
              <w:rPr>
                <w:rFonts w:ascii="Trebuchet MS" w:eastAsia="Trebuchet MS" w:hAnsi="Trebuchet MS" w:cs="Trebuchet MS"/>
                <w:b/>
              </w:rPr>
              <w:t>Обеспечение предприятий горно-химической отрасли современными технологиями и эффективным горным и обогатительным оборудованием.</w:t>
            </w:r>
            <w:r>
              <w:rPr>
                <w:rFonts w:ascii="Trebuchet MS" w:eastAsia="Trebuchet MS" w:hAnsi="Trebuchet MS" w:cs="Trebuchet MS"/>
                <w:b/>
                <w:highlight w:val="red"/>
              </w:rPr>
              <w:t xml:space="preserve"> 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Модераторы: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Земсков Александр Николаевич, д.т.н., профессор;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Левин Лев Юрьевич, д.т.н., чл.корр. РАН.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>«Современное состояние калийной отрасли».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Земсков Александр Николаевич, д.т.н., заместитель технического директора АО «Гипроцветмет», г. Пермь;</w:t>
            </w:r>
          </w:p>
          <w:p w:rsidR="00AC33D5" w:rsidRDefault="00C4741F">
            <w:pPr>
              <w:spacing w:before="240"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«Современные методы и технологии при строительстве стволов».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Кёниг Сергей Васильевич, генеральный директор ООО «Тиссен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Майнинг Контракшн», г. Москва;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«Механизация проходки капитальных горных выработок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как инструменты устойчивого развития горнодобывающих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компаний».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Антипов Виктор Васильевич, директор ООО «Скуратовский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опытно-экспериментальный завод», г. Тула;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Аверин Евгений Анатольевич, д.т.н., главный научный сотрудник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ООО «Скуратовский опытно-экспериментальный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завод», г.Тула;</w:t>
            </w:r>
          </w:p>
          <w:p w:rsidR="00AC33D5" w:rsidRDefault="00AC33D5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«Комбайн ПК-8МА. Новая -хорошо забытое старое».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Емелин Дмитрий Георгиевич, генеральный директор Кузбасский электромашиностроительный завод, г. Кемерово;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Мурай Владислав Юрьевич, заместитель директора;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Трубчанин Владимир Викторович, ОАО «Ясиноватский машиностроительный завод», г. Ясиноватая ДНР;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Земсков Александр Николаевич, д.т.н., АО «Гипроцветмет»,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г. Пермь;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«Навигация подземного комбайнового комплекса».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Кормщиков Денис Сергеевич, к.т.н., заведующий лабораторией, Горный институт УрО РАН, г.Пермь;</w:t>
            </w:r>
          </w:p>
          <w:p w:rsidR="00AC33D5" w:rsidRDefault="00AC33D5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«Геомеханическое обоснование ресурсовоспроизводящих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геотехнологий комплексного освоения калийных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месторождений на больших глубинах».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Гришин Александр Викторович, к.т.н., директор ООО «НВК»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Гормех», г. Москва;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Маранов В.Е., к.т.н., ведущий специалист;</w:t>
            </w:r>
          </w:p>
          <w:p w:rsidR="00AC33D5" w:rsidRDefault="00AC33D5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«Применение изолирующих перемычек в целях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lastRenderedPageBreak/>
              <w:t>обеспечения проветривания и гидроизоляции».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Николаев Александр Викторович, д.т.н., директор Фонда «Региональный центр инжиниринга», г. Пермь;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«Комплексный сейсмический мониторинг на горнодобывающих объектах: возможности и перспективы».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Шулаков Денис Юрьевич, к.т.н., заведующий лабораторией, Горный институт УрО РАН, г. Пер</w:t>
            </w:r>
            <w:r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  <w:t>мь;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«Сейсмоакустический мониторинг с помощью распределенных оптико- волоконных датчиков».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Чугаев Александр Валентинович,к.т.н., заведующий сектором, Горный институт УрО РАН, г.Пермь;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«Проблемы обеспечения безопасности работ на калийных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рудниках средствами вентиляции». 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Качурин Николай Михайлович, д.т.н., профессор, Тульский</w:t>
            </w:r>
          </w:p>
          <w:p w:rsidR="00AC33D5" w:rsidRDefault="00C4741F">
            <w:pPr>
              <w:spacing w:line="240" w:lineRule="auto"/>
              <w:ind w:left="360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университет;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«Научное обеспечение природоохранной деятельности на калийных предприятиях».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Максимович Николай Георгиевич, к.геол.-мин.н., заведующий лабораторией ПГНИУ, г. Пермь;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Мещерякова Ольга Юрьевна, к.т.н., проректор ПГНИУ, г. Пермь;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«Применение геосинтетических материалов для изоляции поверхности солеотвалов и дамб».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Новиков Р.П., ГП «Миаком», г. Санкт -Петербург;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Филиппов М.С., ГП «Миаком», г. Санкт -Петербург;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«Обеспечение предприятий горно-химической отрасли защитно-коммутационным оборудованием на напряжение до 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br/>
              <w:t>1.2 кВ».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Юров Константин Михайлович, руководитель направления обучения Силовое оборудование ООО «ДАККОР»;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«Применение химических добавок для повышения эффективности крепления горных выработок».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Копанев Сергей Александрович, руководитель ОТСП НСХ «Полипласт-УралСиб»;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«Ассоциация геологов, геофизиков и инженеров: направления 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br/>
              <w:t>и виды деятельности в интересах горняков».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Санфиров Игорь Александрович, д.т.н., директор, Горный институт УрО РАН, г. Пермь;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«Решения для горнодобывающей отрасли (подземное строительство)».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Романов Иван Сергеевич, менеджер по развитию ключевых клиентов ООО «Строительные системы».</w:t>
            </w:r>
          </w:p>
          <w:p w:rsidR="00AC33D5" w:rsidRDefault="00AC33D5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  <w:highlight w:val="white"/>
              </w:rPr>
              <w:t xml:space="preserve"> АО «Гипроцветмет».</w:t>
            </w:r>
          </w:p>
        </w:tc>
      </w:tr>
      <w:tr w:rsidR="00AC33D5">
        <w:trPr>
          <w:trHeight w:val="825"/>
        </w:trPr>
        <w:tc>
          <w:tcPr>
            <w:tcW w:w="231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16:00 - 17:00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Конгресс-холл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павильон 2</w:t>
            </w:r>
          </w:p>
        </w:tc>
        <w:tc>
          <w:tcPr>
            <w:tcW w:w="7455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 xml:space="preserve">Индустриальная сессия цифровых инициатив. Практика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highlight w:val="white"/>
              </w:rPr>
              <w:t>и тенденции.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Организатор:</w:t>
            </w:r>
            <w:r>
              <w:rPr>
                <w:rFonts w:ascii="Trebuchet MS" w:eastAsia="Trebuchet MS" w:hAnsi="Trebuchet MS" w:cs="Trebuchet MS"/>
              </w:rPr>
              <w:t xml:space="preserve"> ГК «Цифра».</w:t>
            </w:r>
          </w:p>
        </w:tc>
      </w:tr>
    </w:tbl>
    <w:p w:rsidR="00AC33D5" w:rsidRDefault="00AC33D5">
      <w:pPr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ff1"/>
        <w:tblW w:w="9855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AC33D5">
        <w:trPr>
          <w:trHeight w:val="320"/>
        </w:trPr>
        <w:tc>
          <w:tcPr>
            <w:tcW w:w="9855" w:type="dxa"/>
            <w:tcBorders>
              <w:left w:val="nil"/>
            </w:tcBorders>
            <w:shd w:val="clear" w:color="auto" w:fill="000000"/>
            <w:vAlign w:val="center"/>
          </w:tcPr>
          <w:p w:rsidR="00AC33D5" w:rsidRDefault="00C47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25 октября, пятница</w:t>
            </w:r>
          </w:p>
        </w:tc>
      </w:tr>
    </w:tbl>
    <w:p w:rsidR="00AC33D5" w:rsidRDefault="00AC33D5">
      <w:pPr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ff2"/>
        <w:tblW w:w="9120" w:type="dxa"/>
        <w:tblInd w:w="267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6750"/>
      </w:tblGrid>
      <w:tr w:rsidR="00AC33D5">
        <w:trPr>
          <w:trHeight w:val="630"/>
        </w:trPr>
        <w:tc>
          <w:tcPr>
            <w:tcW w:w="237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14:00 - 15:00</w:t>
            </w:r>
          </w:p>
          <w:p w:rsidR="00AC33D5" w:rsidRDefault="00C4741F">
            <w:pPr>
              <w:spacing w:line="240" w:lineRule="auto"/>
              <w:ind w:left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Лаунж-зона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Закрытие выставки «Рудник» и </w:t>
            </w:r>
          </w:p>
          <w:p w:rsidR="00AC33D5" w:rsidRDefault="00C4741F">
            <w:pPr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Уральского горнопромышленного форума.</w:t>
            </w:r>
          </w:p>
        </w:tc>
      </w:tr>
    </w:tbl>
    <w:p w:rsidR="00AC33D5" w:rsidRDefault="00AC33D5">
      <w:pPr>
        <w:keepNext/>
        <w:keepLines/>
        <w:rPr>
          <w:rFonts w:ascii="Trebuchet MS" w:eastAsia="Trebuchet MS" w:hAnsi="Trebuchet MS" w:cs="Trebuchet MS"/>
          <w:b/>
          <w:sz w:val="24"/>
          <w:szCs w:val="24"/>
        </w:rPr>
      </w:pPr>
    </w:p>
    <w:p w:rsidR="00AC33D5" w:rsidRDefault="00C4741F">
      <w:pP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noProof/>
          <w:color w:val="FF0000"/>
        </w:rPr>
        <w:drawing>
          <wp:inline distT="114300" distB="114300" distL="114300" distR="114300">
            <wp:extent cx="320253" cy="351827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3" cy="351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>
          <w:rPr>
            <w:rFonts w:ascii="Trebuchet MS" w:eastAsia="Trebuchet MS" w:hAnsi="Trebuchet MS" w:cs="Trebuchet MS"/>
            <w:b/>
            <w:color w:val="FF0000"/>
            <w:u w:val="single"/>
          </w:rPr>
          <w:t>ЗАРЕГИСТРИРОВАТЬСЯ</w:t>
        </w:r>
      </w:hyperlink>
      <w:r>
        <w:rPr>
          <w:rFonts w:ascii="Trebuchet MS" w:eastAsia="Trebuchet MS" w:hAnsi="Trebuchet MS" w:cs="Trebuchet MS"/>
          <w:b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noProof/>
          <w:color w:val="FF0000"/>
        </w:rPr>
        <w:drawing>
          <wp:inline distT="114300" distB="114300" distL="114300" distR="114300">
            <wp:extent cx="320253" cy="35182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3" cy="351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33D5" w:rsidRDefault="00AC33D5">
      <w:pPr>
        <w:keepNext/>
        <w:keepLines/>
        <w:rPr>
          <w:rFonts w:ascii="Trebuchet MS" w:eastAsia="Trebuchet MS" w:hAnsi="Trebuchet MS" w:cs="Trebuchet MS"/>
          <w:b/>
          <w:sz w:val="24"/>
          <w:szCs w:val="24"/>
        </w:rPr>
      </w:pPr>
    </w:p>
    <w:p w:rsidR="00AC33D5" w:rsidRDefault="00C4741F">
      <w:pPr>
        <w:spacing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Внимание! В программе возможны изменения.</w:t>
      </w:r>
    </w:p>
    <w:p w:rsidR="00AC33D5" w:rsidRDefault="00C4741F">
      <w:pPr>
        <w:spacing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Уточняйте время проведения мероприятий на сайте: </w:t>
      </w:r>
      <w:hyperlink r:id="rId17">
        <w:r>
          <w:rPr>
            <w:rFonts w:ascii="Trebuchet MS" w:eastAsia="Trebuchet MS" w:hAnsi="Trebuchet MS" w:cs="Trebuchet MS"/>
            <w:b/>
            <w:color w:val="1155CC"/>
            <w:sz w:val="20"/>
            <w:szCs w:val="20"/>
            <w:u w:val="single"/>
          </w:rPr>
          <w:t>mine.proexpo.ru</w:t>
        </w:r>
      </w:hyperlink>
    </w:p>
    <w:p w:rsidR="00AC33D5" w:rsidRDefault="00C4741F">
      <w:pPr>
        <w:spacing w:line="240" w:lineRule="auto"/>
        <w:jc w:val="center"/>
        <w:rPr>
          <w:rFonts w:ascii="Trebuchet MS" w:eastAsia="Trebuchet MS" w:hAnsi="Trebuchet MS" w:cs="Trebuchet MS"/>
          <w:b/>
          <w:color w:val="6D9EEB"/>
          <w:sz w:val="18"/>
          <w:szCs w:val="18"/>
          <w:u w:val="single"/>
        </w:rPr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b/>
          <w:sz w:val="20"/>
          <w:szCs w:val="20"/>
        </w:rPr>
        <w:t xml:space="preserve">Координатор программы: Жанна Мукина +7 996 323 57 93, </w:t>
      </w:r>
      <w:r>
        <w:rPr>
          <w:rFonts w:ascii="Trebuchet MS" w:eastAsia="Trebuchet MS" w:hAnsi="Trebuchet MS" w:cs="Trebuchet MS"/>
          <w:b/>
          <w:color w:val="1155CC"/>
          <w:sz w:val="20"/>
          <w:szCs w:val="20"/>
          <w:u w:val="single"/>
        </w:rPr>
        <w:t>mukina</w:t>
      </w:r>
      <w:hyperlink r:id="rId18">
        <w:r>
          <w:rPr>
            <w:rFonts w:ascii="Trebuchet MS" w:eastAsia="Trebuchet MS" w:hAnsi="Trebuchet MS" w:cs="Trebuchet MS"/>
            <w:b/>
            <w:color w:val="1155CC"/>
            <w:sz w:val="20"/>
            <w:szCs w:val="20"/>
            <w:u w:val="single"/>
          </w:rPr>
          <w:t>@proexpo.ru</w:t>
        </w:r>
      </w:hyperlink>
      <w:r>
        <w:rPr>
          <w:rFonts w:ascii="Trebuchet MS" w:eastAsia="Trebuchet MS" w:hAnsi="Trebuchet MS" w:cs="Trebuchet MS"/>
          <w:b/>
          <w:color w:val="6D9EEB"/>
          <w:sz w:val="24"/>
          <w:szCs w:val="24"/>
          <w:u w:val="single"/>
        </w:rPr>
        <w:t xml:space="preserve">  </w:t>
      </w:r>
    </w:p>
    <w:sectPr w:rsidR="00AC33D5" w:rsidSect="00C06596">
      <w:footerReference w:type="default" r:id="rId19"/>
      <w:headerReference w:type="first" r:id="rId20"/>
      <w:footerReference w:type="first" r:id="rId21"/>
      <w:pgSz w:w="11909" w:h="16834"/>
      <w:pgMar w:top="703" w:right="425" w:bottom="850" w:left="566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CA" w:rsidRDefault="006369CA">
      <w:pPr>
        <w:spacing w:line="240" w:lineRule="auto"/>
      </w:pPr>
      <w:r>
        <w:separator/>
      </w:r>
    </w:p>
  </w:endnote>
  <w:endnote w:type="continuationSeparator" w:id="0">
    <w:p w:rsidR="006369CA" w:rsidRDefault="00636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D5" w:rsidRDefault="00C4741F">
    <w:pPr>
      <w:jc w:val="right"/>
    </w:pPr>
    <w:r>
      <w:rPr>
        <w:rFonts w:ascii="Trebuchet MS" w:eastAsia="Trebuchet MS" w:hAnsi="Trebuchet MS" w:cs="Trebuchet MS"/>
        <w:b/>
        <w:sz w:val="24"/>
        <w:szCs w:val="24"/>
      </w:rPr>
      <w:fldChar w:fldCharType="begin"/>
    </w:r>
    <w:r>
      <w:rPr>
        <w:rFonts w:ascii="Trebuchet MS" w:eastAsia="Trebuchet MS" w:hAnsi="Trebuchet MS" w:cs="Trebuchet MS"/>
        <w:b/>
        <w:sz w:val="24"/>
        <w:szCs w:val="24"/>
      </w:rPr>
      <w:instrText>PAGE</w:instrText>
    </w:r>
    <w:r>
      <w:rPr>
        <w:rFonts w:ascii="Trebuchet MS" w:eastAsia="Trebuchet MS" w:hAnsi="Trebuchet MS" w:cs="Trebuchet MS"/>
        <w:b/>
        <w:sz w:val="24"/>
        <w:szCs w:val="24"/>
      </w:rPr>
      <w:fldChar w:fldCharType="separate"/>
    </w:r>
    <w:r w:rsidR="00766FFA">
      <w:rPr>
        <w:rFonts w:ascii="Trebuchet MS" w:eastAsia="Trebuchet MS" w:hAnsi="Trebuchet MS" w:cs="Trebuchet MS"/>
        <w:b/>
        <w:noProof/>
        <w:sz w:val="24"/>
        <w:szCs w:val="24"/>
      </w:rPr>
      <w:t>2</w:t>
    </w:r>
    <w:r>
      <w:rPr>
        <w:rFonts w:ascii="Trebuchet MS" w:eastAsia="Trebuchet MS" w:hAnsi="Trebuchet MS" w:cs="Trebuchet MS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D5" w:rsidRDefault="00C4741F">
    <w:pPr>
      <w:jc w:val="right"/>
    </w:pPr>
    <w:r>
      <w:rPr>
        <w:rFonts w:ascii="Trebuchet MS" w:eastAsia="Trebuchet MS" w:hAnsi="Trebuchet MS" w:cs="Trebuchet MS"/>
        <w:b/>
        <w:sz w:val="24"/>
        <w:szCs w:val="24"/>
      </w:rPr>
      <w:fldChar w:fldCharType="begin"/>
    </w:r>
    <w:r>
      <w:rPr>
        <w:rFonts w:ascii="Trebuchet MS" w:eastAsia="Trebuchet MS" w:hAnsi="Trebuchet MS" w:cs="Trebuchet MS"/>
        <w:b/>
        <w:sz w:val="24"/>
        <w:szCs w:val="24"/>
      </w:rPr>
      <w:instrText>PAGE</w:instrText>
    </w:r>
    <w:r>
      <w:rPr>
        <w:rFonts w:ascii="Trebuchet MS" w:eastAsia="Trebuchet MS" w:hAnsi="Trebuchet MS" w:cs="Trebuchet MS"/>
        <w:b/>
        <w:sz w:val="24"/>
        <w:szCs w:val="24"/>
      </w:rPr>
      <w:fldChar w:fldCharType="separate"/>
    </w:r>
    <w:r w:rsidR="00766FFA">
      <w:rPr>
        <w:rFonts w:ascii="Trebuchet MS" w:eastAsia="Trebuchet MS" w:hAnsi="Trebuchet MS" w:cs="Trebuchet MS"/>
        <w:b/>
        <w:noProof/>
        <w:sz w:val="24"/>
        <w:szCs w:val="24"/>
      </w:rPr>
      <w:t>1</w:t>
    </w:r>
    <w:r>
      <w:rPr>
        <w:rFonts w:ascii="Trebuchet MS" w:eastAsia="Trebuchet MS" w:hAnsi="Trebuchet MS" w:cs="Trebuchet MS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CA" w:rsidRDefault="006369CA">
      <w:pPr>
        <w:spacing w:line="240" w:lineRule="auto"/>
      </w:pPr>
      <w:r>
        <w:separator/>
      </w:r>
    </w:p>
  </w:footnote>
  <w:footnote w:type="continuationSeparator" w:id="0">
    <w:p w:rsidR="006369CA" w:rsidRDefault="00636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D5" w:rsidRDefault="00872C41" w:rsidP="00872C41">
    <w:pPr>
      <w:keepNext/>
      <w:keepLines/>
      <w:ind w:left="-566" w:firstLine="282"/>
      <w:rPr>
        <w:color w:val="000000"/>
      </w:rPr>
    </w:pPr>
    <w:r>
      <w:rPr>
        <w:rFonts w:ascii="Trebuchet MS" w:eastAsia="Trebuchet MS" w:hAnsi="Trebuchet MS" w:cs="Trebuchet MS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96249D9" wp14:editId="2AB80158">
          <wp:simplePos x="0" y="0"/>
          <wp:positionH relativeFrom="column">
            <wp:posOffset>6492875</wp:posOffset>
          </wp:positionH>
          <wp:positionV relativeFrom="paragraph">
            <wp:posOffset>322580</wp:posOffset>
          </wp:positionV>
          <wp:extent cx="508635" cy="494665"/>
          <wp:effectExtent l="0" t="0" r="5715" b="635"/>
          <wp:wrapNone/>
          <wp:docPr id="1" name="Рисунок 1" descr="F:\Elecom\1_ПАРТНЕРЫ\ПАРТНЕРЫ_2024\Комитет по энергетике_2024\ЛОГО СОСПП и подписи\Логотип СОСПП_без бук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Elecom\1_ПАРТНЕРЫ\ПАРТНЕРЫ_2024\Комитет по энергетике_2024\ЛОГО СОСПП и подписи\Логотип СОСПП_без букв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Trebuchet MS" w:hAnsi="Trebuchet MS" w:cs="Trebuchet MS"/>
        <w:b/>
        <w:noProof/>
        <w:sz w:val="48"/>
        <w:szCs w:val="48"/>
      </w:rPr>
      <w:drawing>
        <wp:inline distT="114300" distB="114300" distL="114300" distR="114300" wp14:anchorId="16C3572E" wp14:editId="5EF43356">
          <wp:extent cx="6469380" cy="1050897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 rotWithShape="1">
                  <a:blip r:embed="rId2"/>
                  <a:srcRect l="3750" r="3968"/>
                  <a:stretch/>
                </pic:blipFill>
                <pic:spPr bwMode="auto">
                  <a:xfrm>
                    <a:off x="0" y="0"/>
                    <a:ext cx="6470181" cy="1051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662"/>
    <w:multiLevelType w:val="multilevel"/>
    <w:tmpl w:val="CB003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66636C"/>
    <w:multiLevelType w:val="multilevel"/>
    <w:tmpl w:val="DDFEF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336EF"/>
    <w:multiLevelType w:val="multilevel"/>
    <w:tmpl w:val="5CC8C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5"/>
    <w:rsid w:val="0007301B"/>
    <w:rsid w:val="004C56F2"/>
    <w:rsid w:val="006369CA"/>
    <w:rsid w:val="00697D80"/>
    <w:rsid w:val="00766FFA"/>
    <w:rsid w:val="007877BF"/>
    <w:rsid w:val="00872C41"/>
    <w:rsid w:val="00A36726"/>
    <w:rsid w:val="00AB27D7"/>
    <w:rsid w:val="00AC33D5"/>
    <w:rsid w:val="00BD63F7"/>
    <w:rsid w:val="00C06596"/>
    <w:rsid w:val="00C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A5491-CCCE-4BEE-85A5-8F8B2A89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457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457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457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457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457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457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457F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6457FD"/>
  </w:style>
  <w:style w:type="table" w:customStyle="1" w:styleId="TableNormal5">
    <w:name w:val="Table Normal"/>
    <w:rsid w:val="006457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rsid w:val="006457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rsid w:val="006457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6457F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2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E3B"/>
    <w:rPr>
      <w:rFonts w:ascii="Tahoma" w:hAnsi="Tahoma" w:cs="Tahoma"/>
      <w:sz w:val="16"/>
      <w:szCs w:val="16"/>
    </w:r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rsid w:val="007877BF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7877BF"/>
  </w:style>
  <w:style w:type="paragraph" w:styleId="aff5">
    <w:name w:val="footer"/>
    <w:basedOn w:val="a"/>
    <w:link w:val="aff6"/>
    <w:uiPriority w:val="99"/>
    <w:unhideWhenUsed/>
    <w:rsid w:val="007877BF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78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smu.ru/" TargetMode="External"/><Relationship Id="rId18" Type="http://schemas.openxmlformats.org/officeDocument/2006/relationships/hyperlink" Target="mailto:mukina@proexpo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rsmu.ru/" TargetMode="External"/><Relationship Id="rId17" Type="http://schemas.openxmlformats.org/officeDocument/2006/relationships/hyperlink" Target="https://mine.expoper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.expoperm.ru/events/zakaz-priglasitelnogo2/?id=15dcaeca-8399-11ee-94b8-ac1f6b05dcdf&amp;utm_source=dp_mine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sm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g.expoperm.ru/events/zakaz-priglasitelnogo2/?id=15dcaeca-8399-11ee-94b8-ac1f6b05dcdf&amp;utm_source=dp_mine2024" TargetMode="External"/><Relationship Id="rId14" Type="http://schemas.openxmlformats.org/officeDocument/2006/relationships/hyperlink" Target="https://ursmu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pslfjvfipvY6awRYG0xCvkGlQ==">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Микаберидзе</dc:creator>
  <cp:lastModifiedBy>Шилов Владимир Алексеевич</cp:lastModifiedBy>
  <cp:revision>2</cp:revision>
  <cp:lastPrinted>2024-10-16T02:11:00Z</cp:lastPrinted>
  <dcterms:created xsi:type="dcterms:W3CDTF">2024-10-16T02:12:00Z</dcterms:created>
  <dcterms:modified xsi:type="dcterms:W3CDTF">2024-10-16T02:12:00Z</dcterms:modified>
</cp:coreProperties>
</file>